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3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9"/>
        <w:gridCol w:w="3261"/>
        <w:gridCol w:w="1701"/>
        <w:gridCol w:w="1984"/>
      </w:tblGrid>
      <w:tr w:rsidR="002A2572">
        <w:trPr>
          <w:cantSplit/>
          <w:trHeight w:hRule="exact" w:val="680"/>
        </w:trPr>
        <w:tc>
          <w:tcPr>
            <w:tcW w:w="2268" w:type="dxa"/>
            <w:vMerge w:val="restart"/>
            <w:vAlign w:val="center"/>
          </w:tcPr>
          <w:p w:rsidR="002A2572" w:rsidRDefault="00287733">
            <w:pPr>
              <w:pStyle w:val="NJDNormal"/>
              <w:spacing w:after="0" w:line="240" w:lineRule="atLeast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val="en-ZA" w:eastAsia="en-ZA"/>
              </w:rPr>
              <w:drawing>
                <wp:inline distT="0" distB="0" distL="0" distR="0">
                  <wp:extent cx="1303020" cy="398780"/>
                  <wp:effectExtent l="19050" t="0" r="0" b="0"/>
                  <wp:docPr id="1" name="Picture 0" descr="SABF Logo new and reduc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BF Logo new and reduce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shd w:val="clear" w:color="auto" w:fill="E6E6E6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28"/>
                <w:shd w:val="clear" w:color="auto" w:fill="E6E6E6"/>
              </w:rPr>
              <w:t>Name</w:t>
            </w:r>
          </w:p>
        </w:tc>
        <w:tc>
          <w:tcPr>
            <w:tcW w:w="3261" w:type="dxa"/>
            <w:vAlign w:val="center"/>
          </w:tcPr>
          <w:p w:rsidR="002A2572" w:rsidRDefault="002A2572">
            <w:pPr>
              <w:pStyle w:val="NJDNormal"/>
              <w:spacing w:after="0" w:line="400" w:lineRule="exact"/>
              <w:jc w:val="center"/>
              <w:rPr>
                <w:rFonts w:ascii="Monotype Corsiva" w:hAnsi="Monotype Corsiva"/>
                <w:b/>
                <w:sz w:val="4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2A2572" w:rsidRDefault="002A2572">
            <w:pPr>
              <w:pStyle w:val="NJDNormal"/>
              <w:spacing w:after="0" w:line="400" w:lineRule="exact"/>
              <w:jc w:val="center"/>
              <w:rPr>
                <w:b/>
                <w:sz w:val="32"/>
                <w:shd w:val="clear" w:color="auto" w:fill="E6E6E6"/>
              </w:rPr>
            </w:pPr>
            <w:r>
              <w:rPr>
                <w:b/>
                <w:sz w:val="28"/>
                <w:shd w:val="clear" w:color="auto" w:fill="E6E6E6"/>
              </w:rPr>
              <w:t>SABF No.</w:t>
            </w:r>
          </w:p>
        </w:tc>
        <w:tc>
          <w:tcPr>
            <w:tcW w:w="1984" w:type="dxa"/>
            <w:vAlign w:val="center"/>
          </w:tcPr>
          <w:p w:rsidR="002A2572" w:rsidRDefault="002A2572">
            <w:pPr>
              <w:pStyle w:val="NJDNormal"/>
              <w:spacing w:after="0" w:line="400" w:lineRule="exact"/>
              <w:jc w:val="center"/>
              <w:rPr>
                <w:b/>
                <w:sz w:val="32"/>
              </w:rPr>
            </w:pPr>
          </w:p>
        </w:tc>
      </w:tr>
      <w:tr w:rsidR="002A2572">
        <w:trPr>
          <w:cantSplit/>
          <w:trHeight w:hRule="exact" w:val="567"/>
        </w:trPr>
        <w:tc>
          <w:tcPr>
            <w:tcW w:w="2268" w:type="dxa"/>
            <w:vMerge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E6E6E6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E6E6E6"/>
              </w:rPr>
              <w:t>Partner</w:t>
            </w:r>
          </w:p>
        </w:tc>
        <w:tc>
          <w:tcPr>
            <w:tcW w:w="3261" w:type="dxa"/>
            <w:vAlign w:val="center"/>
          </w:tcPr>
          <w:p w:rsidR="002A2572" w:rsidRDefault="002A2572">
            <w:pPr>
              <w:pStyle w:val="NJDNormal"/>
              <w:spacing w:after="0" w:line="400" w:lineRule="exact"/>
              <w:jc w:val="center"/>
              <w:rPr>
                <w:rFonts w:ascii="Monotype Corsiva" w:hAnsi="Monotype Corsiva"/>
                <w:bCs/>
                <w:sz w:val="4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2A2572" w:rsidRDefault="002A2572">
            <w:pPr>
              <w:pStyle w:val="NJDNormal"/>
              <w:spacing w:after="0" w:line="400" w:lineRule="exact"/>
              <w:jc w:val="center"/>
              <w:rPr>
                <w:b/>
                <w:sz w:val="28"/>
                <w:shd w:val="clear" w:color="auto" w:fill="E6E6E6"/>
              </w:rPr>
            </w:pPr>
            <w:r>
              <w:rPr>
                <w:b/>
                <w:sz w:val="28"/>
                <w:shd w:val="clear" w:color="auto" w:fill="E6E6E6"/>
              </w:rPr>
              <w:t>SABF No.</w:t>
            </w:r>
          </w:p>
        </w:tc>
        <w:tc>
          <w:tcPr>
            <w:tcW w:w="1984" w:type="dxa"/>
            <w:vAlign w:val="center"/>
          </w:tcPr>
          <w:p w:rsidR="002A2572" w:rsidRDefault="002A2572">
            <w:pPr>
              <w:pStyle w:val="NJDNormal"/>
              <w:spacing w:after="0" w:line="400" w:lineRule="exact"/>
              <w:jc w:val="center"/>
              <w:rPr>
                <w:rFonts w:cs="Arial"/>
                <w:bCs/>
                <w:sz w:val="28"/>
              </w:rPr>
            </w:pPr>
          </w:p>
        </w:tc>
      </w:tr>
    </w:tbl>
    <w:p w:rsidR="002A2572" w:rsidRDefault="002A2572"/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2A2572">
        <w:tc>
          <w:tcPr>
            <w:tcW w:w="110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caps/>
                <w:sz w:val="28"/>
                <w:shd w:val="clear" w:color="auto" w:fill="E0E0E0"/>
              </w:rPr>
            </w:pPr>
            <w:r>
              <w:rPr>
                <w:b/>
                <w:caps/>
                <w:sz w:val="28"/>
                <w:shd w:val="clear" w:color="auto" w:fill="E6E6E6"/>
              </w:rPr>
              <w:t>GENERAL DESCRIPTION OF bidding methods</w:t>
            </w:r>
          </w:p>
        </w:tc>
      </w:tr>
      <w:tr w:rsidR="002A2572">
        <w:trPr>
          <w:cantSplit/>
          <w:trHeight w:hRule="exact" w:val="1134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460" w:lineRule="exact"/>
              <w:rPr>
                <w:b/>
                <w:sz w:val="24"/>
              </w:rPr>
            </w:pPr>
          </w:p>
        </w:tc>
      </w:tr>
    </w:tbl>
    <w:p w:rsidR="002A2572" w:rsidRDefault="002A2572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708"/>
        <w:gridCol w:w="142"/>
        <w:gridCol w:w="2552"/>
        <w:gridCol w:w="850"/>
        <w:gridCol w:w="3969"/>
      </w:tblGrid>
      <w:tr w:rsidR="002A2572">
        <w:tc>
          <w:tcPr>
            <w:tcW w:w="110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  <w:shd w:val="clear" w:color="auto" w:fill="E6E6E6"/>
              </w:rPr>
              <w:t>1nt openings and responses</w:t>
            </w:r>
          </w:p>
        </w:tc>
      </w:tr>
      <w:tr w:rsidR="002A2572"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Strength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right"/>
            </w:pPr>
          </w:p>
        </w:tc>
      </w:tr>
      <w:tr w:rsidR="002A2572"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Shape constraints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 w:rsidP="00D86DDF">
            <w:pPr>
              <w:pStyle w:val="NJDNormal"/>
              <w:spacing w:after="0" w:line="320" w:lineRule="exact"/>
              <w:jc w:val="center"/>
            </w:pPr>
            <w:r>
              <w:t xml:space="preserve">Tick if may have singleton  </w:t>
            </w:r>
            <w:r>
              <w:rPr>
                <w:shd w:val="clear" w:color="auto" w:fill="D9D9D9"/>
              </w:rPr>
              <w:sym w:font="Webdings" w:char="F063"/>
            </w:r>
          </w:p>
        </w:tc>
      </w:tr>
      <w:tr w:rsidR="002A2572"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Responses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sz w:val="28"/>
              </w:rPr>
            </w:pPr>
            <w:r>
              <w:t>2</w:t>
            </w:r>
            <w:r>
              <w:rPr>
                <w:sz w:val="32"/>
              </w:rPr>
              <w:sym w:font="Symbol" w:char="F0A7"/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</w:pPr>
          </w:p>
        </w:tc>
      </w:tr>
      <w:tr w:rsidR="002A2572"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sz w:val="28"/>
              </w:rPr>
            </w:pPr>
            <w:r>
              <w:t>2</w:t>
            </w:r>
            <w:r>
              <w:rPr>
                <w:color w:val="FF0000"/>
                <w:sz w:val="32"/>
              </w:rPr>
              <w:sym w:font="Symbol" w:char="F0A8"/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sz w:val="28"/>
              </w:rPr>
            </w:pPr>
            <w:r>
              <w:t>2</w:t>
            </w:r>
            <w:r>
              <w:rPr>
                <w:color w:val="FF0000"/>
                <w:sz w:val="32"/>
              </w:rPr>
              <w:sym w:font="Symbol" w:char="F0A9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rPr>
                <w:rFonts w:ascii="Comic Sans MS" w:hAnsi="Comic Sans MS"/>
                <w:sz w:val="28"/>
              </w:rPr>
            </w:pPr>
          </w:p>
        </w:tc>
      </w:tr>
      <w:tr w:rsidR="002A2572"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sz w:val="28"/>
              </w:rPr>
            </w:pPr>
            <w:r>
              <w:t>2</w:t>
            </w:r>
            <w:r>
              <w:rPr>
                <w:sz w:val="32"/>
              </w:rPr>
              <w:sym w:font="Symbol" w:char="F0AA"/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</w:pPr>
            <w:r>
              <w:t>2NT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</w:pPr>
            <w:r>
              <w:t>Others</w:t>
            </w:r>
          </w:p>
        </w:tc>
        <w:tc>
          <w:tcPr>
            <w:tcW w:w="992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rPr>
                <w:rFonts w:ascii="Comic Sans MS" w:hAnsi="Comic Sans MS"/>
                <w:sz w:val="28"/>
              </w:rPr>
            </w:pPr>
          </w:p>
        </w:tc>
      </w:tr>
      <w:tr w:rsidR="002A2572">
        <w:trPr>
          <w:cantSplit/>
          <w:trHeight w:hRule="exact" w:val="794"/>
        </w:trPr>
        <w:tc>
          <w:tcPr>
            <w:tcW w:w="3652" w:type="dxa"/>
            <w:gridSpan w:val="4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:rsidR="002A2572" w:rsidRDefault="002A2572">
            <w:pPr>
              <w:pStyle w:val="NJDNormal"/>
              <w:spacing w:after="0"/>
            </w:pPr>
            <w:r>
              <w:t>Action after opponents double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1451"/>
              </w:tabs>
              <w:spacing w:after="0" w:line="36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510"/>
        </w:trPr>
        <w:tc>
          <w:tcPr>
            <w:tcW w:w="3652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A2572" w:rsidRDefault="002A2572">
            <w:pPr>
              <w:pStyle w:val="NJDNormal"/>
              <w:spacing w:after="0"/>
            </w:pPr>
            <w:r>
              <w:t>Action after other interference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1451"/>
              </w:tabs>
              <w:spacing w:after="0"/>
              <w:rPr>
                <w:rFonts w:ascii="Comic Sans MS" w:hAnsi="Comic Sans MS"/>
              </w:rPr>
            </w:pPr>
          </w:p>
        </w:tc>
      </w:tr>
    </w:tbl>
    <w:p w:rsidR="002A2572" w:rsidRDefault="002A2572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5670"/>
        <w:gridCol w:w="850"/>
      </w:tblGrid>
      <w:tr w:rsidR="002A2572">
        <w:tc>
          <w:tcPr>
            <w:tcW w:w="110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caps/>
                <w:sz w:val="28"/>
                <w:shd w:val="clear" w:color="auto" w:fill="E0E0E0"/>
              </w:rPr>
            </w:pPr>
            <w:r>
              <w:rPr>
                <w:b/>
                <w:caps/>
                <w:sz w:val="28"/>
                <w:shd w:val="clear" w:color="auto" w:fill="E6E6E6"/>
              </w:rPr>
              <w:t>two-level openings and responses</w:t>
            </w:r>
          </w:p>
        </w:tc>
      </w:tr>
      <w:tr w:rsidR="002A2572">
        <w:trPr>
          <w:cantSplit/>
          <w:trHeight w:hRule="exact" w:val="51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rPr>
                <w:b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rPr>
                <w:b/>
              </w:rPr>
            </w:pPr>
            <w:r>
              <w:rPr>
                <w:b/>
              </w:rPr>
              <w:t>Meaning</w:t>
            </w:r>
          </w:p>
        </w:tc>
        <w:tc>
          <w:tcPr>
            <w:tcW w:w="567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rPr>
                <w:b/>
              </w:rPr>
            </w:pPr>
            <w:r>
              <w:rPr>
                <w:b/>
              </w:rPr>
              <w:t>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Notes</w:t>
            </w:r>
          </w:p>
        </w:tc>
      </w:tr>
      <w:tr w:rsidR="002A2572">
        <w:trPr>
          <w:cantSplit/>
          <w:trHeight w:hRule="exact" w:val="510"/>
        </w:trPr>
        <w:tc>
          <w:tcPr>
            <w:tcW w:w="81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t>2</w:t>
            </w:r>
            <w:r>
              <w:rPr>
                <w:sz w:val="32"/>
              </w:rPr>
              <w:sym w:font="Symbol" w:char="F0A7"/>
            </w:r>
          </w:p>
        </w:tc>
        <w:tc>
          <w:tcPr>
            <w:tcW w:w="368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i/>
                <w:iCs/>
                <w:color w:val="0000FF"/>
                <w:sz w:val="36"/>
              </w:rPr>
            </w:pPr>
          </w:p>
        </w:tc>
      </w:tr>
      <w:tr w:rsidR="002A2572"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t>2</w:t>
            </w:r>
            <w:r>
              <w:rPr>
                <w:color w:val="FF0000"/>
                <w:sz w:val="32"/>
              </w:rPr>
              <w:sym w:font="Symbol" w:char="F0A8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2A2572"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t>2</w:t>
            </w:r>
            <w:r>
              <w:rPr>
                <w:color w:val="FF0000"/>
                <w:sz w:val="32"/>
              </w:rPr>
              <w:sym w:font="Symbol" w:char="F0A9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2A2572"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t>2</w:t>
            </w:r>
            <w:r>
              <w:rPr>
                <w:sz w:val="32"/>
              </w:rPr>
              <w:sym w:font="Symbol" w:char="F0AA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2A2572"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t>2NT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</w:tbl>
    <w:p w:rsidR="002A2572" w:rsidRDefault="002A2572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2A2572">
        <w:tc>
          <w:tcPr>
            <w:tcW w:w="110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  <w:shd w:val="clear" w:color="auto" w:fill="E6E6E6"/>
              </w:rPr>
              <w:t>other aspects of system which opponents should note</w:t>
            </w: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(Please include details of any agreements involving bidding on significantly less than traditional values).</w:t>
            </w:r>
          </w:p>
        </w:tc>
      </w:tr>
      <w:tr w:rsidR="002A2572">
        <w:trPr>
          <w:trHeight w:hRule="exact" w:val="1361"/>
        </w:trPr>
        <w:tc>
          <w:tcPr>
            <w:tcW w:w="1102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400" w:lineRule="exact"/>
              <w:rPr>
                <w:rFonts w:ascii="Comic Sans MS" w:hAnsi="Comic Sans MS"/>
              </w:rPr>
            </w:pPr>
          </w:p>
        </w:tc>
      </w:tr>
    </w:tbl>
    <w:p w:rsidR="002A2572" w:rsidRDefault="002A2572">
      <w:pPr>
        <w:rPr>
          <w:sz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567"/>
        <w:gridCol w:w="992"/>
        <w:gridCol w:w="1984"/>
        <w:gridCol w:w="4395"/>
        <w:gridCol w:w="850"/>
      </w:tblGrid>
      <w:tr w:rsidR="002A2572">
        <w:tc>
          <w:tcPr>
            <w:tcW w:w="110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E6E6E6"/>
              </w:rPr>
              <w:lastRenderedPageBreak/>
              <w:t>OTHER OPENING BIDS</w:t>
            </w:r>
          </w:p>
        </w:tc>
      </w:tr>
      <w:tr w:rsidR="002A2572">
        <w:trPr>
          <w:trHeight w:hRule="exact" w:val="652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 xml:space="preserve">HCP 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see </w:t>
            </w:r>
            <w:r>
              <w:rPr>
                <w:caps/>
                <w:sz w:val="16"/>
              </w:rPr>
              <w:t>n</w:t>
            </w:r>
            <w:r>
              <w:rPr>
                <w:sz w:val="16"/>
              </w:rPr>
              <w:t>ote*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Min length</w:t>
            </w:r>
          </w:p>
        </w:tc>
        <w:tc>
          <w:tcPr>
            <w:tcW w:w="1984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CONVENTIONAL</w:t>
            </w:r>
            <w:r>
              <w:br/>
              <w:t>MEANING</w:t>
            </w:r>
          </w:p>
        </w:tc>
        <w:tc>
          <w:tcPr>
            <w:tcW w:w="4395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SPECIAL 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Notes</w:t>
            </w:r>
          </w:p>
        </w:tc>
      </w:tr>
      <w:tr w:rsidR="002A2572">
        <w:trPr>
          <w:trHeight w:hRule="exact" w:val="68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40" w:lineRule="exact"/>
              <w:jc w:val="center"/>
              <w:rPr>
                <w:sz w:val="28"/>
              </w:rPr>
            </w:pPr>
            <w:r>
              <w:rPr>
                <w:shd w:val="clear" w:color="auto" w:fill="FFFFFF"/>
              </w:rPr>
              <w:t>1</w:t>
            </w:r>
            <w:r>
              <w:rPr>
                <w:sz w:val="32"/>
                <w:shd w:val="clear" w:color="auto" w:fill="FFFFFF"/>
              </w:rPr>
              <w:sym w:font="Symbol" w:char="F0A7"/>
            </w:r>
          </w:p>
        </w:tc>
        <w:tc>
          <w:tcPr>
            <w:tcW w:w="993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40" w:lineRule="exact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40" w:lineRule="exact"/>
              <w:jc w:val="center"/>
            </w:pPr>
            <w:r>
              <w:sym w:font="Webdings" w:char="F063"/>
            </w: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40" w:lineRule="exact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20" w:lineRule="exact"/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2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2A2572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rPr>
                <w:shd w:val="clear" w:color="auto" w:fill="FFFFFF"/>
              </w:rPr>
              <w:t>1</w:t>
            </w:r>
            <w:r>
              <w:rPr>
                <w:color w:val="FF0000"/>
                <w:sz w:val="32"/>
                <w:shd w:val="clear" w:color="auto" w:fill="FFFFFF"/>
              </w:rPr>
              <w:sym w:font="Symbol" w:char="F0A8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2A2572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rPr>
                <w:shd w:val="clear" w:color="auto" w:fill="FFFFFF"/>
              </w:rPr>
              <w:t>1</w:t>
            </w:r>
            <w:r>
              <w:rPr>
                <w:color w:val="FF0000"/>
                <w:sz w:val="32"/>
                <w:shd w:val="clear" w:color="auto" w:fill="FFFFFF"/>
              </w:rPr>
              <w:sym w:font="Symbol" w:char="F0A9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2A2572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rPr>
                <w:shd w:val="clear" w:color="auto" w:fill="FFFFFF"/>
              </w:rPr>
              <w:t>1</w:t>
            </w:r>
            <w:r>
              <w:rPr>
                <w:sz w:val="32"/>
                <w:shd w:val="clear" w:color="auto" w:fill="FFFFFF"/>
              </w:rPr>
              <w:sym w:font="Symbol" w:char="F0AA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</w:p>
        </w:tc>
      </w:tr>
      <w:tr w:rsidR="002A2572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rPr>
                <w:shd w:val="clear" w:color="auto" w:fill="FFFFFF"/>
              </w:rPr>
              <w:t>3</w:t>
            </w:r>
            <w:r>
              <w:rPr>
                <w:sz w:val="32"/>
                <w:shd w:val="clear" w:color="auto" w:fill="FFFFFF"/>
              </w:rPr>
              <w:sym w:font="Symbol" w:char="F0A7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2A2572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sz w:val="28"/>
              </w:rPr>
            </w:pPr>
            <w:r>
              <w:rPr>
                <w:shd w:val="clear" w:color="auto" w:fill="FFFFFF"/>
              </w:rPr>
              <w:t>3</w:t>
            </w:r>
            <w:r>
              <w:rPr>
                <w:color w:val="FF0000"/>
                <w:sz w:val="32"/>
                <w:shd w:val="clear" w:color="auto" w:fill="FFFFFF"/>
              </w:rPr>
              <w:sym w:font="Symbol" w:char="F0A8"/>
            </w:r>
            <w:r>
              <w:rPr>
                <w:color w:val="FF0000"/>
                <w:sz w:val="32"/>
                <w:shd w:val="clear" w:color="auto" w:fill="FFFFFF"/>
              </w:rPr>
              <w:sym w:font="Symbol" w:char="F0A9"/>
            </w:r>
            <w:r>
              <w:rPr>
                <w:sz w:val="32"/>
                <w:shd w:val="clear" w:color="auto" w:fill="FFFFFF"/>
              </w:rPr>
              <w:sym w:font="Symbol" w:char="F0AA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</w:p>
        </w:tc>
      </w:tr>
      <w:tr w:rsidR="002A2572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rPr>
                <w:shd w:val="clear" w:color="auto" w:fill="FFFFFF"/>
              </w:rPr>
              <w:t>3NT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</w:p>
        </w:tc>
      </w:tr>
      <w:tr w:rsidR="002A2572"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rPr>
                <w:shd w:val="clear" w:color="auto" w:fill="FFFFFF"/>
              </w:rPr>
              <w:t>4 bids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</w:pPr>
            <w: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</w:tbl>
    <w:p w:rsidR="002A2572" w:rsidRDefault="002A2572">
      <w:pPr>
        <w:rPr>
          <w:sz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5245"/>
        <w:gridCol w:w="2977"/>
        <w:gridCol w:w="850"/>
      </w:tblGrid>
      <w:tr w:rsidR="002A2572">
        <w:tc>
          <w:tcPr>
            <w:tcW w:w="110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E6E6E6"/>
              </w:rPr>
              <w:t>DEFENSIVE METHODS AFTER OPPONENTS OPEN</w:t>
            </w:r>
          </w:p>
        </w:tc>
      </w:tr>
      <w:tr w:rsidR="002A2572">
        <w:trPr>
          <w:cantSplit/>
          <w:trHeight w:hRule="exact" w:val="624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NATURAL ONE OF A SUIT</w:t>
            </w:r>
          </w:p>
        </w:tc>
        <w:tc>
          <w:tcPr>
            <w:tcW w:w="5245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caps/>
              </w:rPr>
            </w:pPr>
            <w:r>
              <w:rPr>
                <w:caps/>
              </w:rPr>
              <w:t>conventional meaning</w:t>
            </w:r>
          </w:p>
        </w:tc>
        <w:tc>
          <w:tcPr>
            <w:tcW w:w="2977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caps/>
              </w:rPr>
            </w:pPr>
            <w:r>
              <w:rPr>
                <w:caps/>
              </w:rPr>
              <w:t>special 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Notes</w:t>
            </w:r>
          </w:p>
        </w:tc>
      </w:tr>
      <w:tr w:rsidR="002A2572"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Simple overcall</w:t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 w:cs="Arial"/>
                <w:caps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 w:cs="Arial"/>
                <w:cap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 w:cs="Arial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Jump overcall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 w:cs="Aria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 w:cs="Arial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Cue bid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 w:cs="Aria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 w:cs="Arial"/>
              </w:rPr>
            </w:pPr>
          </w:p>
        </w:tc>
      </w:tr>
      <w:tr w:rsidR="002A2572">
        <w:trPr>
          <w:cantSplit/>
          <w:trHeight w:hRule="exact" w:val="652"/>
        </w:trPr>
        <w:tc>
          <w:tcPr>
            <w:tcW w:w="6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1NT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6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Direct:</w:t>
            </w:r>
          </w:p>
          <w:p w:rsidR="002A2572" w:rsidRDefault="002A2572">
            <w:pPr>
              <w:pStyle w:val="NJDNormal"/>
              <w:spacing w:after="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Protective: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20" w:lineRule="exact"/>
              <w:rPr>
                <w:rFonts w:ascii="Comic Sans MS" w:hAnsi="Comic Sans MS" w:cs="Aria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 w:cs="Arial"/>
              </w:rPr>
            </w:pPr>
          </w:p>
        </w:tc>
      </w:tr>
      <w:tr w:rsidR="002A2572">
        <w:trPr>
          <w:cantSplit/>
          <w:trHeight w:hRule="exact" w:val="652"/>
        </w:trPr>
        <w:tc>
          <w:tcPr>
            <w:tcW w:w="675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2NT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6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Direct:</w:t>
            </w:r>
          </w:p>
          <w:p w:rsidR="002A2572" w:rsidRDefault="002A2572">
            <w:pPr>
              <w:pStyle w:val="NJDNormal"/>
              <w:spacing w:after="0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Protective: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ascii="Comic Sans MS" w:hAnsi="Comic Sans MS" w:cs="Aria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 w:cs="Arial"/>
              </w:rPr>
            </w:pP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624"/>
        </w:trPr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OPPONENTS OPEN WITH</w:t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caps/>
              </w:rPr>
            </w:pPr>
            <w:r>
              <w:rPr>
                <w:caps/>
              </w:rPr>
              <w:t>DEFENSIVE METHODS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caps/>
              </w:rPr>
            </w:pPr>
            <w:r>
              <w:rPr>
                <w:caps/>
              </w:rPr>
              <w:t>special responses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</w:pPr>
            <w:r>
              <w:t>Notes</w:t>
            </w: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</w:pPr>
            <w:r>
              <w:t>Strong 1</w:t>
            </w:r>
            <w:r>
              <w:rPr>
                <w:sz w:val="32"/>
              </w:rPr>
              <w:sym w:font="Symbol" w:char="F0A7"/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</w:pPr>
            <w:r>
              <w:t>Short 1</w:t>
            </w:r>
            <w:r>
              <w:rPr>
                <w:sz w:val="32"/>
              </w:rPr>
              <w:sym w:font="Symbol" w:char="F0A7"/>
            </w:r>
            <w:r>
              <w:t>/1</w:t>
            </w:r>
            <w:r>
              <w:rPr>
                <w:color w:val="FF0000"/>
                <w:sz w:val="32"/>
              </w:rPr>
              <w:sym w:font="Symbol" w:char="F0A8"/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2977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</w:pPr>
            <w:r>
              <w:t>Weak 1NT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</w:pPr>
            <w:r>
              <w:t>Strong 1NT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</w:pPr>
            <w:r>
              <w:t>Weak 2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2977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</w:pPr>
            <w:r>
              <w:t>Weak 3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2977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</w:pPr>
            <w:r>
              <w:t>4 bids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2977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850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</w:rPr>
            </w:pPr>
          </w:p>
        </w:tc>
      </w:tr>
      <w:tr w:rsidR="002A25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sz w:val="28"/>
              </w:rPr>
            </w:pPr>
            <w:r>
              <w:t>Multi 2</w:t>
            </w:r>
            <w:r>
              <w:rPr>
                <w:color w:val="FF0000"/>
                <w:sz w:val="32"/>
              </w:rPr>
              <w:sym w:font="Symbol" w:char="F0A8"/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2A2572" w:rsidRDefault="002A2572">
      <w:pPr>
        <w:rPr>
          <w:sz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  <w:gridCol w:w="2551"/>
      </w:tblGrid>
      <w:tr w:rsidR="002A2572">
        <w:trPr>
          <w:cantSplit/>
          <w:trHeight w:val="405"/>
        </w:trPr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E6E6E6"/>
              </w:rPr>
              <w:t>SLAM CONVENTIONS</w:t>
            </w:r>
          </w:p>
        </w:tc>
      </w:tr>
      <w:tr w:rsidR="002A2572">
        <w:trPr>
          <w:cantSplit/>
          <w:trHeight w:hRule="exact" w:val="397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</w:pPr>
            <w:r>
              <w:t>Name</w:t>
            </w:r>
          </w:p>
        </w:tc>
        <w:tc>
          <w:tcPr>
            <w:tcW w:w="6521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</w:pPr>
            <w:r>
              <w:t>Meaning of Responses</w:t>
            </w: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</w:pPr>
            <w:r>
              <w:t>Action over interference</w:t>
            </w:r>
          </w:p>
        </w:tc>
      </w:tr>
      <w:tr w:rsidR="002A2572">
        <w:trPr>
          <w:cantSplit/>
          <w:trHeight w:hRule="exact" w:val="680"/>
        </w:trPr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cs="Arial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</w:tr>
    </w:tbl>
    <w:p w:rsidR="002A2572" w:rsidRDefault="002A2572">
      <w:pPr>
        <w:rPr>
          <w:rFonts w:ascii="Arial" w:hAnsi="Arial"/>
          <w:sz w:val="8"/>
        </w:rPr>
      </w:pPr>
    </w:p>
    <w:p w:rsidR="002A2572" w:rsidRDefault="002A2572">
      <w:pPr>
        <w:rPr>
          <w:sz w:val="12"/>
        </w:rPr>
      </w:pPr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276"/>
        <w:gridCol w:w="3260"/>
        <w:gridCol w:w="2126"/>
        <w:gridCol w:w="1276"/>
      </w:tblGrid>
      <w:tr w:rsidR="002A2572">
        <w:tc>
          <w:tcPr>
            <w:tcW w:w="110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E6E6E6"/>
              </w:rPr>
              <w:lastRenderedPageBreak/>
              <w:t>COMPETITIVE AUCTIONS</w:t>
            </w:r>
          </w:p>
        </w:tc>
      </w:tr>
      <w:tr w:rsidR="002A2572">
        <w:trPr>
          <w:trHeight w:hRule="exact" w:val="397"/>
        </w:trPr>
        <w:tc>
          <w:tcPr>
            <w:tcW w:w="11023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tabs>
                <w:tab w:val="left" w:pos="28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  <w:t>Agreements after opening of one of a suit and overcall by opponents</w:t>
            </w:r>
          </w:p>
        </w:tc>
      </w:tr>
      <w:tr w:rsidR="002A2572">
        <w:trPr>
          <w:trHeight w:hRule="exact" w:val="397"/>
        </w:trPr>
        <w:tc>
          <w:tcPr>
            <w:tcW w:w="4361" w:type="dxa"/>
            <w:gridSpan w:val="3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cs="Arial"/>
              </w:rPr>
            </w:pPr>
            <w:r>
              <w:rPr>
                <w:rFonts w:cs="Arial"/>
              </w:rPr>
              <w:t>Level to which negative doubles apply</w:t>
            </w:r>
          </w:p>
        </w:tc>
        <w:tc>
          <w:tcPr>
            <w:tcW w:w="6662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  <w:sz w:val="28"/>
              </w:rPr>
            </w:pPr>
          </w:p>
        </w:tc>
      </w:tr>
      <w:tr w:rsidR="002A2572">
        <w:trPr>
          <w:trHeight w:hRule="exact" w:val="397"/>
        </w:trPr>
        <w:tc>
          <w:tcPr>
            <w:tcW w:w="43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cs="Arial"/>
              </w:rPr>
            </w:pPr>
            <w:r>
              <w:rPr>
                <w:rFonts w:cs="Arial"/>
              </w:rPr>
              <w:t>Special meaning of bids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trHeight w:hRule="exact" w:val="397"/>
        </w:trPr>
        <w:tc>
          <w:tcPr>
            <w:tcW w:w="4361" w:type="dxa"/>
            <w:gridSpan w:val="3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cs="Arial"/>
              </w:rPr>
            </w:pPr>
            <w:r>
              <w:rPr>
                <w:rFonts w:cs="Arial"/>
              </w:rPr>
              <w:t>Exceptions / other agreements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trHeight w:hRule="exact" w:val="397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tabs>
                <w:tab w:val="left" w:pos="284"/>
              </w:tabs>
              <w:spacing w:after="0"/>
            </w:pPr>
            <w:r>
              <w:tab/>
              <w:t>Agreements after opponents double for takeout</w:t>
            </w:r>
          </w:p>
        </w:tc>
      </w:tr>
      <w:tr w:rsidR="002A2572">
        <w:trPr>
          <w:trHeight w:hRule="exact" w:val="397"/>
        </w:trPr>
        <w:tc>
          <w:tcPr>
            <w:tcW w:w="1526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right"/>
            </w:pPr>
            <w:r>
              <w:t>Redouble: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right"/>
            </w:pPr>
            <w:r>
              <w:t>New suit:</w:t>
            </w:r>
          </w:p>
        </w:tc>
        <w:tc>
          <w:tcPr>
            <w:tcW w:w="3260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right"/>
            </w:pPr>
            <w:r>
              <w:t>Jump in new suit: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trHeight w:hRule="exact" w:val="397"/>
        </w:trPr>
        <w:tc>
          <w:tcPr>
            <w:tcW w:w="1526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right"/>
            </w:pPr>
            <w:r>
              <w:t>Jump raise: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right"/>
            </w:pPr>
            <w:r>
              <w:t>2NT: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jc w:val="right"/>
            </w:pPr>
            <w:r>
              <w:t>Other: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trHeight w:hRule="exact" w:val="397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tabs>
                <w:tab w:val="left" w:pos="284"/>
              </w:tabs>
              <w:spacing w:after="0"/>
            </w:pPr>
            <w:r>
              <w:tab/>
              <w:t>Other agreements concerning doubles and redoubles</w:t>
            </w:r>
          </w:p>
        </w:tc>
      </w:tr>
      <w:tr w:rsidR="002A2572">
        <w:trPr>
          <w:trHeight w:hRule="exact" w:val="794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rPr>
                <w:rFonts w:ascii="Comic Sans MS" w:hAnsi="Comic Sans MS"/>
              </w:rPr>
            </w:pPr>
          </w:p>
        </w:tc>
      </w:tr>
    </w:tbl>
    <w:p w:rsidR="002A2572" w:rsidRDefault="002A2572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2A2572">
        <w:trPr>
          <w:cantSplit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  <w:shd w:val="clear" w:color="auto" w:fill="E6E6E6"/>
              </w:rPr>
              <w:t>other conventions</w:t>
            </w:r>
          </w:p>
        </w:tc>
      </w:tr>
      <w:tr w:rsidR="002A2572">
        <w:trPr>
          <w:cantSplit/>
          <w:trHeight w:hRule="exact" w:val="1758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40" w:lineRule="exact"/>
              <w:rPr>
                <w:rFonts w:ascii="Comic Sans MS" w:hAnsi="Comic Sans MS"/>
              </w:rPr>
            </w:pPr>
          </w:p>
        </w:tc>
      </w:tr>
    </w:tbl>
    <w:p w:rsidR="002A2572" w:rsidRDefault="002A2572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2A2572">
        <w:trPr>
          <w:cantSplit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caps/>
                <w:sz w:val="28"/>
                <w:shd w:val="clear" w:color="auto" w:fill="E6E6E6"/>
              </w:rPr>
            </w:pPr>
            <w:r>
              <w:rPr>
                <w:b/>
                <w:caps/>
                <w:sz w:val="28"/>
                <w:shd w:val="clear" w:color="auto" w:fill="E6E6E6"/>
              </w:rPr>
              <w:t>SUPPLEMENTARY DETAILS</w:t>
            </w: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(Please cross-reference where appropriate to the relevant part of card, and continue on back if needed).</w:t>
            </w: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426"/>
                <w:tab w:val="left" w:pos="1985"/>
              </w:tabs>
              <w:spacing w:after="0" w:line="36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1418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1418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2127"/>
              </w:tabs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142"/>
                <w:tab w:val="left" w:pos="426"/>
                <w:tab w:val="left" w:pos="1985"/>
              </w:tabs>
              <w:spacing w:after="0" w:line="36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107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567"/>
                <w:tab w:val="right" w:pos="4820"/>
                <w:tab w:val="left" w:pos="5103"/>
              </w:tabs>
              <w:spacing w:after="0" w:line="30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426"/>
                <w:tab w:val="left" w:pos="2977"/>
              </w:tabs>
              <w:spacing w:after="0" w:line="360" w:lineRule="exact"/>
              <w:rPr>
                <w:rFonts w:ascii="Comic Sans MS" w:hAnsi="Comic Sans MS"/>
                <w:sz w:val="28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tabs>
                <w:tab w:val="left" w:pos="426"/>
              </w:tabs>
              <w:spacing w:after="0" w:line="360" w:lineRule="exact"/>
              <w:rPr>
                <w:rFonts w:ascii="Comic Sans MS" w:hAnsi="Comic Sans MS"/>
              </w:rPr>
            </w:pPr>
          </w:p>
        </w:tc>
      </w:tr>
    </w:tbl>
    <w:p w:rsidR="002A2572" w:rsidRDefault="002A2572">
      <w:pPr>
        <w:rPr>
          <w:sz w:val="12"/>
        </w:rPr>
      </w:pPr>
      <w:r>
        <w:br w:type="page"/>
      </w: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560"/>
        <w:gridCol w:w="1559"/>
        <w:gridCol w:w="1134"/>
        <w:gridCol w:w="1276"/>
        <w:gridCol w:w="1275"/>
        <w:gridCol w:w="1276"/>
      </w:tblGrid>
      <w:tr w:rsidR="002A2572">
        <w:tc>
          <w:tcPr>
            <w:tcW w:w="11023" w:type="dxa"/>
            <w:gridSpan w:val="8"/>
            <w:tcBorders>
              <w:bottom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rFonts w:cs="Arial"/>
                <w:b/>
                <w:sz w:val="28"/>
                <w:shd w:val="clear" w:color="auto" w:fill="E6E6E6"/>
              </w:rPr>
            </w:pPr>
            <w:r>
              <w:rPr>
                <w:rFonts w:cs="Arial"/>
                <w:b/>
                <w:sz w:val="28"/>
                <w:shd w:val="clear" w:color="auto" w:fill="E6E6E6"/>
              </w:rPr>
              <w:lastRenderedPageBreak/>
              <w:t>OPENING LEADS</w:t>
            </w:r>
          </w:p>
        </w:tc>
      </w:tr>
      <w:tr w:rsidR="002A2572">
        <w:trPr>
          <w:trHeight w:hRule="exact" w:val="397"/>
        </w:trPr>
        <w:tc>
          <w:tcPr>
            <w:tcW w:w="11023" w:type="dxa"/>
            <w:gridSpan w:val="8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2A2572" w:rsidRPr="00907E44" w:rsidRDefault="002A2572">
            <w:pPr>
              <w:pStyle w:val="NJDNormal"/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Card led is highlighted in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</w:rPr>
              <w:t>bold</w:t>
            </w:r>
            <w:r w:rsidR="00907E44">
              <w:rPr>
                <w:rFonts w:cs="Arial"/>
                <w:b/>
                <w:bCs/>
                <w:sz w:val="24"/>
              </w:rPr>
              <w:t xml:space="preserve"> </w:t>
            </w:r>
            <w:r w:rsidR="00907E44">
              <w:rPr>
                <w:rFonts w:cs="Arial"/>
                <w:bCs/>
                <w:sz w:val="24"/>
              </w:rPr>
              <w:t>– if you DIFFER please circle YOUR leads</w:t>
            </w:r>
          </w:p>
        </w:tc>
      </w:tr>
      <w:tr w:rsidR="002A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ind w:left="17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 Suit contracts</w:t>
            </w:r>
          </w:p>
        </w:tc>
        <w:tc>
          <w:tcPr>
            <w:tcW w:w="155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>
              <w:rPr>
                <w:rFonts w:cs="Arial"/>
                <w:b/>
                <w:bCs/>
                <w:sz w:val="24"/>
                <w:u w:val="single"/>
              </w:rPr>
              <w:t>K</w:t>
            </w:r>
          </w:p>
        </w:tc>
        <w:tc>
          <w:tcPr>
            <w:tcW w:w="156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A</w:t>
            </w:r>
            <w:r>
              <w:rPr>
                <w:rFonts w:cs="Arial"/>
              </w:rPr>
              <w:t xml:space="preserve"> K x</w:t>
            </w:r>
          </w:p>
        </w:tc>
        <w:tc>
          <w:tcPr>
            <w:tcW w:w="155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K</w:t>
            </w:r>
            <w:r>
              <w:rPr>
                <w:rFonts w:cs="Arial"/>
              </w:rPr>
              <w:t xml:space="preserve"> Q 10</w:t>
            </w:r>
          </w:p>
        </w:tc>
        <w:tc>
          <w:tcPr>
            <w:tcW w:w="113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K</w:t>
            </w:r>
            <w:r>
              <w:rPr>
                <w:rFonts w:cs="Arial"/>
              </w:rPr>
              <w:t xml:space="preserve"> Q x</w:t>
            </w: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K </w:t>
            </w:r>
            <w:r>
              <w:rPr>
                <w:rFonts w:cs="Arial"/>
                <w:b/>
                <w:bCs/>
                <w:sz w:val="24"/>
                <w:u w:val="single"/>
              </w:rPr>
              <w:t>J</w:t>
            </w:r>
            <w:r>
              <w:rPr>
                <w:rFonts w:cs="Arial"/>
              </w:rPr>
              <w:t xml:space="preserve"> 10</w:t>
            </w:r>
          </w:p>
        </w:tc>
        <w:tc>
          <w:tcPr>
            <w:tcW w:w="127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K </w:t>
            </w:r>
            <w:r>
              <w:rPr>
                <w:rFonts w:cs="Arial"/>
                <w:b/>
                <w:bCs/>
                <w:sz w:val="24"/>
                <w:u w:val="single"/>
              </w:rPr>
              <w:t>10</w:t>
            </w:r>
            <w:r>
              <w:rPr>
                <w:rFonts w:cs="Arial"/>
              </w:rPr>
              <w:t xml:space="preserve"> 9</w:t>
            </w: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Q</w:t>
            </w:r>
            <w:r>
              <w:rPr>
                <w:rFonts w:cs="Arial"/>
              </w:rPr>
              <w:t xml:space="preserve"> J 10</w:t>
            </w:r>
          </w:p>
        </w:tc>
      </w:tr>
      <w:tr w:rsidR="002A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:rsidR="002A2572" w:rsidRDefault="002A2572">
            <w:pPr>
              <w:pStyle w:val="NJDNormal"/>
              <w:spacing w:before="80" w:after="80"/>
              <w:ind w:left="170"/>
              <w:rPr>
                <w:rFonts w:cs="Arial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Q</w:t>
            </w:r>
            <w:r>
              <w:rPr>
                <w:rFonts w:cs="Arial"/>
              </w:rPr>
              <w:t xml:space="preserve"> J x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J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</w:rPr>
              <w:t>10 x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10 x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10</w:t>
            </w:r>
            <w:r>
              <w:rPr>
                <w:rFonts w:cs="Arial"/>
              </w:rPr>
              <w:t xml:space="preserve"> 9 x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445EF4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4"/>
                <w:lang w:val="en-US"/>
              </w:rPr>
              <w:pict>
                <v:line id="_x0000_s1029" style="position:absolute;z-index:251657728;mso-position-horizontal-relative:text;mso-position-vertical-relative:text" from="6.45pt,1.8pt" to="6.45pt,1.8pt"/>
              </w:pict>
            </w:r>
            <w:r w:rsidR="002A2572">
              <w:rPr>
                <w:rFonts w:cs="Arial"/>
                <w:b/>
                <w:bCs/>
                <w:sz w:val="24"/>
              </w:rPr>
              <w:t>9</w:t>
            </w:r>
            <w:r w:rsidR="002A2572">
              <w:rPr>
                <w:rFonts w:cs="Arial"/>
              </w:rPr>
              <w:t xml:space="preserve"> </w:t>
            </w:r>
            <w:r w:rsidR="002A2572">
              <w:rPr>
                <w:rFonts w:cs="Arial"/>
                <w:u w:val="single"/>
              </w:rPr>
              <w:t>8</w:t>
            </w:r>
            <w:r w:rsidR="002A2572">
              <w:rPr>
                <w:rFonts w:cs="Arial"/>
              </w:rPr>
              <w:t xml:space="preserve"> 7 x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10 x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H x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</w:p>
        </w:tc>
      </w:tr>
      <w:tr w:rsidR="002A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6" w:space="0" w:color="auto"/>
              <w:right w:val="dotted" w:sz="4" w:space="0" w:color="auto"/>
            </w:tcBorders>
          </w:tcPr>
          <w:p w:rsidR="002A2572" w:rsidRDefault="002A2572">
            <w:pPr>
              <w:pStyle w:val="NJDNormal"/>
              <w:spacing w:before="80" w:after="80"/>
              <w:ind w:left="170"/>
              <w:rPr>
                <w:rFonts w:cs="Arial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H x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H x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H x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x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x </w:t>
            </w:r>
            <w:proofErr w:type="spellStart"/>
            <w:r>
              <w:rPr>
                <w:rFonts w:cs="Arial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</w:rPr>
              <w:t>x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</w:p>
        </w:tc>
      </w:tr>
      <w:tr w:rsidR="002A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60" w:lineRule="exact"/>
              <w:ind w:left="17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 NT contracts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A</w:t>
            </w:r>
            <w:r>
              <w:rPr>
                <w:rFonts w:cs="Arial"/>
              </w:rPr>
              <w:t xml:space="preserve"> K x </w:t>
            </w:r>
            <w:r>
              <w:rPr>
                <w:rFonts w:cs="Arial"/>
                <w:b/>
                <w:bCs/>
                <w:sz w:val="24"/>
              </w:rPr>
              <w:t>(</w:t>
            </w:r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r>
              <w:rPr>
                <w:rFonts w:cs="Arial"/>
                <w:b/>
                <w:bCs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>
              <w:rPr>
                <w:rFonts w:cs="Arial"/>
                <w:b/>
                <w:bCs/>
                <w:sz w:val="24"/>
                <w:u w:val="single"/>
              </w:rPr>
              <w:t>J</w:t>
            </w:r>
            <w:r>
              <w:rPr>
                <w:rFonts w:cs="Arial"/>
                <w:u w:val="single"/>
              </w:rPr>
              <w:t xml:space="preserve"> </w:t>
            </w:r>
            <w:r>
              <w:rPr>
                <w:rFonts w:cs="Arial"/>
              </w:rPr>
              <w:t>10 x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K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bCs/>
                <w:sz w:val="24"/>
              </w:rPr>
              <w:t>(Q)</w:t>
            </w:r>
            <w:r>
              <w:rPr>
                <w:rFonts w:cs="Arial"/>
              </w:rPr>
              <w:t xml:space="preserve"> 10</w:t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u w:val="single"/>
              </w:rPr>
              <w:t>K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bCs/>
                <w:sz w:val="24"/>
              </w:rPr>
              <w:t>Q</w:t>
            </w:r>
            <w:r>
              <w:rPr>
                <w:rFonts w:cs="Arial"/>
              </w:rPr>
              <w:t xml:space="preserve"> x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K </w:t>
            </w:r>
            <w:r>
              <w:rPr>
                <w:rFonts w:cs="Arial"/>
                <w:b/>
                <w:bCs/>
                <w:sz w:val="24"/>
                <w:u w:val="single"/>
              </w:rPr>
              <w:t>J</w:t>
            </w:r>
            <w:r>
              <w:rPr>
                <w:rFonts w:cs="Arial"/>
              </w:rPr>
              <w:t xml:space="preserve"> 10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K </w:t>
            </w:r>
            <w:r>
              <w:rPr>
                <w:rFonts w:cs="Arial"/>
                <w:b/>
                <w:bCs/>
                <w:sz w:val="24"/>
                <w:u w:val="single"/>
              </w:rPr>
              <w:t>10</w:t>
            </w:r>
            <w:r>
              <w:rPr>
                <w:rFonts w:cs="Arial"/>
              </w:rPr>
              <w:t xml:space="preserve"> 9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Q</w:t>
            </w:r>
            <w:r>
              <w:rPr>
                <w:rFonts w:cs="Arial"/>
              </w:rPr>
              <w:t xml:space="preserve"> J 10</w:t>
            </w:r>
          </w:p>
        </w:tc>
      </w:tr>
      <w:tr w:rsidR="002A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2A2572" w:rsidRDefault="002A2572">
            <w:pPr>
              <w:pStyle w:val="NJDNormal"/>
              <w:spacing w:before="80" w:after="80"/>
              <w:ind w:left="170"/>
              <w:rPr>
                <w:rFonts w:cs="Arial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Q</w:t>
            </w:r>
            <w:r>
              <w:rPr>
                <w:rFonts w:cs="Arial"/>
              </w:rPr>
              <w:t xml:space="preserve"> J x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J</w:t>
            </w:r>
            <w:r>
              <w:rPr>
                <w:rFonts w:cs="Arial"/>
              </w:rPr>
              <w:t xml:space="preserve"> 10 x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10 x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10</w:t>
            </w:r>
            <w:r>
              <w:rPr>
                <w:rFonts w:cs="Arial"/>
              </w:rPr>
              <w:t xml:space="preserve"> 9 x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</w:rPr>
              <w:t>9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u w:val="single"/>
              </w:rPr>
              <w:t>8</w:t>
            </w:r>
            <w:r>
              <w:rPr>
                <w:rFonts w:cs="Arial"/>
              </w:rPr>
              <w:t xml:space="preserve"> 7 x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10 x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H x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</w:p>
        </w:tc>
      </w:tr>
      <w:tr w:rsidR="002A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2" w:space="0" w:color="auto"/>
              <w:right w:val="dotted" w:sz="4" w:space="0" w:color="auto"/>
            </w:tcBorders>
          </w:tcPr>
          <w:p w:rsidR="002A2572" w:rsidRDefault="002A2572">
            <w:pPr>
              <w:pStyle w:val="NJDNormal"/>
              <w:spacing w:before="80" w:after="80"/>
              <w:ind w:left="170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H x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H x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H x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x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</w:rPr>
              <w:t>x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  <w:r>
              <w:rPr>
                <w:rFonts w:cs="Arial"/>
              </w:rPr>
              <w:t xml:space="preserve">x </w:t>
            </w:r>
            <w:proofErr w:type="spellStart"/>
            <w:r>
              <w:rPr>
                <w:rFonts w:cs="Arial"/>
                <w:u w:val="single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</w:rPr>
              <w:t>x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280" w:lineRule="exact"/>
              <w:rPr>
                <w:rFonts w:cs="Arial"/>
              </w:rPr>
            </w:pPr>
          </w:p>
        </w:tc>
      </w:tr>
      <w:tr w:rsidR="002A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1023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Other agreements in leading, e.g. high level contracts, partnership suits:-</w:t>
            </w:r>
          </w:p>
        </w:tc>
      </w:tr>
      <w:tr w:rsidR="002A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</w:trPr>
        <w:tc>
          <w:tcPr>
            <w:tcW w:w="11023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40" w:lineRule="exact"/>
              <w:rPr>
                <w:rFonts w:ascii="Comic Sans MS" w:hAnsi="Comic Sans MS"/>
              </w:rPr>
            </w:pPr>
          </w:p>
        </w:tc>
      </w:tr>
    </w:tbl>
    <w:p w:rsidR="002A2572" w:rsidRDefault="002A2572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254"/>
        <w:gridCol w:w="4500"/>
      </w:tblGrid>
      <w:tr w:rsidR="002A2572"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rFonts w:cs="Arial"/>
                <w:b/>
                <w:caps/>
                <w:sz w:val="28"/>
                <w:shd w:val="clear" w:color="auto" w:fill="E6E6E6"/>
              </w:rPr>
            </w:pPr>
            <w:r>
              <w:rPr>
                <w:rFonts w:cs="Arial"/>
                <w:b/>
                <w:caps/>
                <w:sz w:val="28"/>
                <w:shd w:val="clear" w:color="auto" w:fill="E6E6E6"/>
              </w:rPr>
              <w:t>Carding methods</w:t>
            </w:r>
          </w:p>
        </w:tc>
      </w:tr>
      <w:tr w:rsidR="002A2572">
        <w:trPr>
          <w:cantSplit/>
          <w:trHeight w:hRule="exact" w:val="397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rPr>
                <w:rFonts w:cs="Arial"/>
              </w:rPr>
            </w:pPr>
          </w:p>
        </w:tc>
        <w:tc>
          <w:tcPr>
            <w:tcW w:w="4254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Primary method v. suit contracts</w:t>
            </w:r>
          </w:p>
        </w:tc>
        <w:tc>
          <w:tcPr>
            <w:tcW w:w="450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Primary method v. NT contracts</w:t>
            </w:r>
          </w:p>
        </w:tc>
      </w:tr>
      <w:tr w:rsidR="002A2572">
        <w:trPr>
          <w:cantSplit/>
          <w:trHeight w:hRule="exact" w:val="397"/>
        </w:trPr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cs="Arial"/>
              </w:rPr>
            </w:pPr>
            <w:r>
              <w:rPr>
                <w:rFonts w:cs="Arial"/>
              </w:rPr>
              <w:t>On Partner’s lead</w:t>
            </w:r>
          </w:p>
        </w:tc>
        <w:tc>
          <w:tcPr>
            <w:tcW w:w="425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226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cs="Arial"/>
              </w:rPr>
            </w:pPr>
            <w:r>
              <w:rPr>
                <w:rFonts w:cs="Arial"/>
              </w:rPr>
              <w:t>On Declarer’s lead</w:t>
            </w:r>
          </w:p>
        </w:tc>
        <w:tc>
          <w:tcPr>
            <w:tcW w:w="4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4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2269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cs="Arial"/>
              </w:rPr>
            </w:pPr>
            <w:r>
              <w:rPr>
                <w:rFonts w:cs="Arial"/>
              </w:rPr>
              <w:t>When discarding</w:t>
            </w:r>
          </w:p>
        </w:tc>
        <w:tc>
          <w:tcPr>
            <w:tcW w:w="425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450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jc w:val="center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A2572" w:rsidRDefault="002A2572">
            <w:pPr>
              <w:pStyle w:val="NJDNormal"/>
              <w:tabs>
                <w:tab w:val="left" w:pos="567"/>
              </w:tabs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Other carding agreements, </w:t>
            </w:r>
            <w:proofErr w:type="spellStart"/>
            <w:r>
              <w:rPr>
                <w:rFonts w:cs="Arial"/>
                <w:i/>
                <w:iCs/>
                <w:sz w:val="20"/>
              </w:rPr>
              <w:t>incl</w:t>
            </w:r>
            <w:proofErr w:type="spellEnd"/>
            <w:r>
              <w:rPr>
                <w:rFonts w:cs="Arial"/>
                <w:i/>
                <w:iCs/>
                <w:sz w:val="20"/>
              </w:rPr>
              <w:t xml:space="preserve"> secondary methods (state when applicable) and exceptions to above</w:t>
            </w:r>
          </w:p>
        </w:tc>
      </w:tr>
      <w:tr w:rsidR="002A2572">
        <w:trPr>
          <w:cantSplit/>
          <w:trHeight w:hRule="exact" w:val="1134"/>
        </w:trPr>
        <w:tc>
          <w:tcPr>
            <w:tcW w:w="11023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 w:line="340" w:lineRule="exact"/>
              <w:rPr>
                <w:rFonts w:ascii="Comic Sans MS" w:hAnsi="Comic Sans MS"/>
              </w:rPr>
            </w:pPr>
          </w:p>
        </w:tc>
      </w:tr>
    </w:tbl>
    <w:p w:rsidR="002A2572" w:rsidRDefault="002A257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2A2572">
        <w:trPr>
          <w:cantSplit/>
          <w:trHeight w:val="405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A2572" w:rsidRDefault="002A2572">
            <w:pPr>
              <w:pStyle w:val="NJDNormal"/>
              <w:spacing w:before="80" w:after="80"/>
              <w:jc w:val="center"/>
              <w:rPr>
                <w:b/>
                <w:caps/>
                <w:sz w:val="28"/>
                <w:shd w:val="clear" w:color="auto" w:fill="E6E6E6"/>
              </w:rPr>
            </w:pPr>
            <w:r>
              <w:rPr>
                <w:b/>
                <w:caps/>
                <w:sz w:val="28"/>
                <w:shd w:val="clear" w:color="auto" w:fill="E6E6E6"/>
              </w:rPr>
              <w:t xml:space="preserve">SUPPLEMENTARY DETAILS </w:t>
            </w:r>
            <w:r>
              <w:rPr>
                <w:b/>
                <w:sz w:val="28"/>
                <w:shd w:val="clear" w:color="auto" w:fill="E6E6E6"/>
              </w:rPr>
              <w:t>(continued)</w:t>
            </w: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  <w:tr w:rsidR="002A2572">
        <w:trPr>
          <w:cantSplit/>
          <w:trHeight w:hRule="exact" w:val="397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572" w:rsidRDefault="002A2572">
            <w:pPr>
              <w:pStyle w:val="NJDNormal"/>
              <w:spacing w:after="0"/>
              <w:rPr>
                <w:rFonts w:ascii="Comic Sans MS" w:hAnsi="Comic Sans MS"/>
              </w:rPr>
            </w:pPr>
          </w:p>
        </w:tc>
      </w:tr>
    </w:tbl>
    <w:p w:rsidR="002A2572" w:rsidRDefault="002A2572">
      <w:pPr>
        <w:rPr>
          <w:rFonts w:ascii="Arial" w:hAnsi="Arial"/>
          <w:sz w:val="4"/>
        </w:rPr>
      </w:pPr>
    </w:p>
    <w:p w:rsidR="002A2572" w:rsidRDefault="002A2572">
      <w:pPr>
        <w:rPr>
          <w:rFonts w:ascii="Arial" w:hAnsi="Arial"/>
          <w:sz w:val="4"/>
        </w:rPr>
      </w:pPr>
    </w:p>
    <w:sectPr w:rsidR="002A2572" w:rsidSect="006B6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28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9F" w:rsidRDefault="0082499F">
      <w:r>
        <w:separator/>
      </w:r>
    </w:p>
  </w:endnote>
  <w:endnote w:type="continuationSeparator" w:id="0">
    <w:p w:rsidR="0082499F" w:rsidRDefault="0082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572" w:rsidRDefault="002A25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572" w:rsidRDefault="002A25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572" w:rsidRDefault="002A2572">
    <w:pPr>
      <w:pStyle w:val="NJDNormal"/>
      <w:tabs>
        <w:tab w:val="right" w:pos="10773"/>
      </w:tabs>
      <w:spacing w:before="80" w:after="80"/>
      <w:rPr>
        <w:sz w:val="16"/>
      </w:rPr>
    </w:pPr>
    <w:r>
      <w:rPr>
        <w:sz w:val="16"/>
      </w:rPr>
      <w:t>Both players of a partnership must have identically completed convention cards.</w:t>
    </w:r>
    <w:r>
      <w:rPr>
        <w:sz w:val="16"/>
      </w:rPr>
      <w:br/>
      <w:t>Cards must be exchanged with opponents for each round.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9F" w:rsidRDefault="0082499F">
      <w:r>
        <w:separator/>
      </w:r>
    </w:p>
  </w:footnote>
  <w:footnote w:type="continuationSeparator" w:id="0">
    <w:p w:rsidR="0082499F" w:rsidRDefault="00824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572" w:rsidRDefault="002A25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572" w:rsidRDefault="002A25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572" w:rsidRDefault="002A25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B0F"/>
    <w:rsid w:val="001A52C4"/>
    <w:rsid w:val="00287733"/>
    <w:rsid w:val="002A2572"/>
    <w:rsid w:val="00323A67"/>
    <w:rsid w:val="00445EF4"/>
    <w:rsid w:val="0057451F"/>
    <w:rsid w:val="005B6405"/>
    <w:rsid w:val="005D0608"/>
    <w:rsid w:val="006B67B5"/>
    <w:rsid w:val="0082499F"/>
    <w:rsid w:val="00907E44"/>
    <w:rsid w:val="00A61B0F"/>
    <w:rsid w:val="00A84DFD"/>
    <w:rsid w:val="00D40B60"/>
    <w:rsid w:val="00D61D67"/>
    <w:rsid w:val="00D8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D7E56FC5-9EA1-478A-8268-6B9E443C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B5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B67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B67B5"/>
    <w:pPr>
      <w:tabs>
        <w:tab w:val="center" w:pos="4320"/>
        <w:tab w:val="right" w:pos="8640"/>
      </w:tabs>
    </w:pPr>
  </w:style>
  <w:style w:type="paragraph" w:customStyle="1" w:styleId="NJDHeading1">
    <w:name w:val="NJD Heading 1"/>
    <w:basedOn w:val="NJDNormal"/>
    <w:rsid w:val="006B67B5"/>
    <w:rPr>
      <w:b/>
      <w:i/>
      <w:sz w:val="24"/>
    </w:rPr>
  </w:style>
  <w:style w:type="paragraph" w:customStyle="1" w:styleId="NJDNormal">
    <w:name w:val="NJD Normal"/>
    <w:basedOn w:val="Normal"/>
    <w:rsid w:val="006B67B5"/>
    <w:pPr>
      <w:spacing w:after="120"/>
    </w:pPr>
    <w:rPr>
      <w:rFonts w:ascii="Arial" w:hAnsi="Arial"/>
      <w:sz w:val="22"/>
    </w:rPr>
  </w:style>
  <w:style w:type="paragraph" w:customStyle="1" w:styleId="NJDHeading2">
    <w:name w:val="NJD Heading 2"/>
    <w:basedOn w:val="NJDNormal"/>
    <w:rsid w:val="006B67B5"/>
    <w:rPr>
      <w:b/>
      <w:i/>
    </w:rPr>
  </w:style>
  <w:style w:type="paragraph" w:customStyle="1" w:styleId="NJDNote">
    <w:name w:val="NJD Note"/>
    <w:basedOn w:val="NJDNormal"/>
    <w:rsid w:val="006B67B5"/>
    <w:rPr>
      <w:i/>
    </w:rPr>
  </w:style>
  <w:style w:type="paragraph" w:customStyle="1" w:styleId="NJDHeading-letter">
    <w:name w:val="NJD Heading - letter"/>
    <w:basedOn w:val="NJDNormal"/>
    <w:rsid w:val="006B67B5"/>
    <w:pPr>
      <w:spacing w:before="120" w:after="240"/>
    </w:pPr>
    <w:rPr>
      <w:b/>
    </w:rPr>
  </w:style>
  <w:style w:type="paragraph" w:customStyle="1" w:styleId="NJDCommittee">
    <w:name w:val="NJD Committee"/>
    <w:basedOn w:val="NJDNormal"/>
    <w:rsid w:val="006B67B5"/>
    <w:rPr>
      <w:rFonts w:ascii="Times New Roman" w:hAnsi="Times New Roman"/>
      <w:sz w:val="24"/>
    </w:rPr>
  </w:style>
  <w:style w:type="paragraph" w:customStyle="1" w:styleId="NJDCommitteeHeading1">
    <w:name w:val="NJD Committee Heading 1"/>
    <w:basedOn w:val="NJDCommittee"/>
    <w:rsid w:val="006B67B5"/>
    <w:rPr>
      <w:b/>
    </w:rPr>
  </w:style>
  <w:style w:type="paragraph" w:customStyle="1" w:styleId="NJDCommitteeHeading2">
    <w:name w:val="NJD Committee Heading 2"/>
    <w:basedOn w:val="NJDCommittee"/>
    <w:rsid w:val="006B67B5"/>
    <w:rPr>
      <w:b/>
      <w:i/>
    </w:rPr>
  </w:style>
  <w:style w:type="paragraph" w:customStyle="1" w:styleId="NJDHeading-minutes">
    <w:name w:val="NJD Heading - minutes"/>
    <w:basedOn w:val="NJDNormal"/>
    <w:rsid w:val="006B67B5"/>
    <w:pPr>
      <w:spacing w:before="240" w:after="360"/>
      <w:jc w:val="center"/>
    </w:pPr>
    <w:rPr>
      <w:rFonts w:ascii="Times New Roman" w:hAnsi="Times New Roman"/>
      <w:b/>
      <w:caps/>
      <w:sz w:val="24"/>
    </w:rPr>
  </w:style>
  <w:style w:type="paragraph" w:customStyle="1" w:styleId="NJDLabel">
    <w:name w:val="NJD Label"/>
    <w:basedOn w:val="NJDNormal"/>
    <w:rsid w:val="006B67B5"/>
    <w:pPr>
      <w:spacing w:after="0"/>
      <w:ind w:left="284"/>
    </w:pPr>
  </w:style>
  <w:style w:type="paragraph" w:customStyle="1" w:styleId="WBHeading4">
    <w:name w:val="WB Heading 4"/>
    <w:basedOn w:val="Normal"/>
    <w:rsid w:val="006B67B5"/>
    <w:pPr>
      <w:keepNext/>
      <w:spacing w:after="120" w:line="240" w:lineRule="atLeast"/>
      <w:ind w:left="1134" w:hanging="1134"/>
      <w:outlineLvl w:val="0"/>
    </w:pPr>
    <w:rPr>
      <w:rFonts w:ascii="Arial" w:eastAsia="Batang" w:hAnsi="Arial"/>
      <w:i/>
      <w:sz w:val="22"/>
    </w:rPr>
  </w:style>
  <w:style w:type="paragraph" w:customStyle="1" w:styleId="WBTextExample">
    <w:name w:val="WB Text Example"/>
    <w:basedOn w:val="Normal"/>
    <w:rsid w:val="006B67B5"/>
    <w:pPr>
      <w:spacing w:after="120"/>
      <w:ind w:left="2268" w:hanging="1134"/>
      <w:jc w:val="both"/>
    </w:pPr>
    <w:rPr>
      <w:rFonts w:ascii="Arial" w:eastAsia="Batang" w:hAnsi="Arial"/>
      <w:sz w:val="22"/>
    </w:rPr>
  </w:style>
  <w:style w:type="character" w:styleId="Hyperlink">
    <w:name w:val="Hyperlink"/>
    <w:basedOn w:val="DefaultParagraphFont"/>
    <w:semiHidden/>
    <w:rsid w:val="006B67B5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B67B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3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Barry Keen &amp; Sons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Doe</dc:creator>
  <cp:lastModifiedBy>Atkinson</cp:lastModifiedBy>
  <cp:revision>2</cp:revision>
  <cp:lastPrinted>2017-06-25T13:11:00Z</cp:lastPrinted>
  <dcterms:created xsi:type="dcterms:W3CDTF">2017-06-25T13:12:00Z</dcterms:created>
  <dcterms:modified xsi:type="dcterms:W3CDTF">2017-06-25T13:12:00Z</dcterms:modified>
</cp:coreProperties>
</file>